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11" w:rsidRDefault="005D5B11" w:rsidP="00110F85">
      <w:pPr>
        <w:jc w:val="center"/>
        <w:rPr>
          <w:b/>
        </w:rPr>
      </w:pPr>
    </w:p>
    <w:p w:rsidR="00110F85" w:rsidRDefault="00110F85" w:rsidP="00110F85">
      <w:pPr>
        <w:jc w:val="center"/>
        <w:rPr>
          <w:b/>
        </w:rPr>
      </w:pPr>
      <w:r>
        <w:rPr>
          <w:b/>
        </w:rPr>
        <w:t xml:space="preserve">Best Practice Champions Workshop </w:t>
      </w:r>
      <w:r w:rsidR="00BB6775">
        <w:rPr>
          <w:b/>
        </w:rPr>
        <w:t>Virtual</w:t>
      </w:r>
      <w:r>
        <w:rPr>
          <w:b/>
        </w:rPr>
        <w:t xml:space="preserve"> Learning Series</w:t>
      </w:r>
    </w:p>
    <w:p w:rsidR="00FE1F09" w:rsidRDefault="00CC6BA9" w:rsidP="00BB6775">
      <w:pPr>
        <w:jc w:val="center"/>
        <w:rPr>
          <w:b/>
        </w:rPr>
      </w:pPr>
      <w:r>
        <w:rPr>
          <w:b/>
        </w:rPr>
        <w:t xml:space="preserve">Module </w:t>
      </w:r>
      <w:r w:rsidR="005A2978">
        <w:rPr>
          <w:b/>
        </w:rPr>
        <w:t>3</w:t>
      </w:r>
      <w:r w:rsidR="00110F85">
        <w:rPr>
          <w:b/>
        </w:rPr>
        <w:t>:</w:t>
      </w:r>
      <w:r w:rsidR="00C17957">
        <w:rPr>
          <w:b/>
        </w:rPr>
        <w:t xml:space="preserve"> </w:t>
      </w:r>
      <w:r w:rsidR="00BB6775">
        <w:rPr>
          <w:b/>
        </w:rPr>
        <w:t>RNAO Toolkit: Implementation of Best Practice Guidelines, 2</w:t>
      </w:r>
      <w:r w:rsidR="00BB6775" w:rsidRPr="0058332D">
        <w:rPr>
          <w:b/>
          <w:vertAlign w:val="superscript"/>
        </w:rPr>
        <w:t>nd</w:t>
      </w:r>
      <w:r w:rsidR="00BB6775">
        <w:rPr>
          <w:b/>
        </w:rPr>
        <w:t xml:space="preserve"> edition </w:t>
      </w:r>
      <w:r w:rsidR="00BB6775">
        <w:rPr>
          <w:b/>
        </w:rPr>
        <w:br/>
      </w:r>
      <w:r w:rsidR="00C17957">
        <w:rPr>
          <w:b/>
        </w:rPr>
        <w:t xml:space="preserve">Chapters </w:t>
      </w:r>
      <w:r w:rsidR="005A2978">
        <w:rPr>
          <w:b/>
        </w:rPr>
        <w:t>5</w:t>
      </w:r>
      <w:r w:rsidR="0082118B">
        <w:rPr>
          <w:b/>
        </w:rPr>
        <w:t xml:space="preserve"> - </w:t>
      </w:r>
      <w:r w:rsidR="005A2978">
        <w:rPr>
          <w:b/>
        </w:rPr>
        <w:t>6</w:t>
      </w:r>
    </w:p>
    <w:p w:rsidR="00FE1F09" w:rsidRPr="00FE1F09" w:rsidRDefault="00FE1F09" w:rsidP="00FE1F09">
      <w:r>
        <w:rPr>
          <w:b/>
        </w:rPr>
        <w:t xml:space="preserve">Pre </w:t>
      </w:r>
      <w:r w:rsidRPr="00FE1F09">
        <w:t>Session:</w:t>
      </w:r>
    </w:p>
    <w:p w:rsidR="00BB6775" w:rsidRDefault="00BB6775" w:rsidP="00BB6775">
      <w:pPr>
        <w:pStyle w:val="ListParagraph"/>
        <w:numPr>
          <w:ilvl w:val="0"/>
          <w:numId w:val="2"/>
        </w:numPr>
      </w:pPr>
      <w:r>
        <w:t>Upon registration, you should have received:</w:t>
      </w:r>
    </w:p>
    <w:p w:rsidR="00BB6775" w:rsidRDefault="00BB6775" w:rsidP="00BB6775">
      <w:pPr>
        <w:pStyle w:val="ListParagraph"/>
        <w:numPr>
          <w:ilvl w:val="1"/>
          <w:numId w:val="2"/>
        </w:numPr>
      </w:pPr>
      <w:r>
        <w:t>RNAO Toolkit: Implementation of Best Practice Guidelines, 2</w:t>
      </w:r>
      <w:r w:rsidRPr="005F68BF">
        <w:rPr>
          <w:vertAlign w:val="superscript"/>
        </w:rPr>
        <w:t>nd</w:t>
      </w:r>
      <w:r>
        <w:t xml:space="preserve"> edition (</w:t>
      </w:r>
      <w:hyperlink r:id="rId7" w:history="1">
        <w:r w:rsidRPr="000C62D1">
          <w:rPr>
            <w:rStyle w:val="Hyperlink"/>
          </w:rPr>
          <w:t>http://rnao.ca/bpg/resources/toolkit-implementation-best-practice-guidelines-second-edition</w:t>
        </w:r>
      </w:hyperlink>
      <w:r>
        <w:t xml:space="preserve">) </w:t>
      </w:r>
    </w:p>
    <w:p w:rsidR="00BB6775" w:rsidRDefault="00BB6775" w:rsidP="00BB6775">
      <w:pPr>
        <w:pStyle w:val="ListParagraph"/>
        <w:numPr>
          <w:ilvl w:val="1"/>
          <w:numId w:val="2"/>
        </w:numPr>
      </w:pPr>
      <w:r>
        <w:t>Person-and Family-Centred Care BPG (</w:t>
      </w:r>
      <w:hyperlink r:id="rId8" w:history="1">
        <w:r w:rsidRPr="00CA63C5">
          <w:rPr>
            <w:rStyle w:val="Hyperlink"/>
          </w:rPr>
          <w:t>http://rnao.ca/bpg/guidelines/person-and-family-centred-care</w:t>
        </w:r>
      </w:hyperlink>
      <w:r>
        <w:t xml:space="preserve">) </w:t>
      </w:r>
    </w:p>
    <w:p w:rsidR="00BB6775" w:rsidRDefault="00BB6775" w:rsidP="00BB6775">
      <w:pPr>
        <w:pStyle w:val="ListParagraph"/>
        <w:numPr>
          <w:ilvl w:val="1"/>
          <w:numId w:val="2"/>
        </w:numPr>
      </w:pPr>
      <w:r>
        <w:t>Best Practice Champions Network Information</w:t>
      </w:r>
    </w:p>
    <w:p w:rsidR="00BB6775" w:rsidRDefault="00BB6775" w:rsidP="00BB6775">
      <w:pPr>
        <w:pStyle w:val="ListParagraph"/>
        <w:numPr>
          <w:ilvl w:val="1"/>
          <w:numId w:val="2"/>
        </w:numPr>
      </w:pPr>
      <w:r>
        <w:t>Best Practice Champions Virtual Workshop Activities</w:t>
      </w:r>
    </w:p>
    <w:p w:rsidR="00BB6775" w:rsidRDefault="00BB6775" w:rsidP="00BB6775">
      <w:pPr>
        <w:pStyle w:val="ListParagraph"/>
        <w:numPr>
          <w:ilvl w:val="1"/>
          <w:numId w:val="2"/>
        </w:numPr>
      </w:pPr>
      <w:r>
        <w:t>Next Steps</w:t>
      </w:r>
    </w:p>
    <w:p w:rsidR="00BB6775" w:rsidRDefault="00BB6775" w:rsidP="00BB6775">
      <w:pPr>
        <w:pStyle w:val="ListParagraph"/>
        <w:numPr>
          <w:ilvl w:val="1"/>
          <w:numId w:val="2"/>
        </w:numPr>
      </w:pPr>
      <w:r>
        <w:t>Pre-Post Worksheets for modules 1-3</w:t>
      </w:r>
    </w:p>
    <w:p w:rsidR="009A12DE" w:rsidRDefault="009A12DE" w:rsidP="009A12DE">
      <w:pPr>
        <w:pStyle w:val="ListParagraph"/>
        <w:numPr>
          <w:ilvl w:val="0"/>
          <w:numId w:val="2"/>
        </w:numPr>
      </w:pPr>
      <w:r>
        <w:t>Complete Module</w:t>
      </w:r>
      <w:r w:rsidR="00B21D9D">
        <w:t>s 1 &amp; 2</w:t>
      </w:r>
      <w:r w:rsidR="007542F0">
        <w:t>.</w:t>
      </w:r>
    </w:p>
    <w:p w:rsidR="00784AB7" w:rsidRDefault="00DE07CA" w:rsidP="00784AB7">
      <w:r>
        <w:rPr>
          <w:b/>
        </w:rPr>
        <w:br/>
      </w:r>
      <w:r w:rsidR="00784AB7">
        <w:rPr>
          <w:b/>
        </w:rPr>
        <w:t xml:space="preserve">Post </w:t>
      </w:r>
      <w:r w:rsidR="00784AB7" w:rsidRPr="00FE1F09">
        <w:t>Session</w:t>
      </w:r>
      <w:r w:rsidR="00784AB7">
        <w:t>:</w:t>
      </w:r>
    </w:p>
    <w:p w:rsidR="007811E6" w:rsidRDefault="00D61098" w:rsidP="00B21D9D">
      <w:pPr>
        <w:pStyle w:val="ListParagraph"/>
        <w:numPr>
          <w:ilvl w:val="0"/>
          <w:numId w:val="5"/>
        </w:numPr>
      </w:pPr>
      <w:r>
        <w:t>Reflect on today’s learning:</w:t>
      </w:r>
    </w:p>
    <w:p w:rsidR="00B21D9D" w:rsidRDefault="00B21D9D" w:rsidP="00B21D9D">
      <w:pPr>
        <w:pStyle w:val="ListParagraph"/>
        <w:numPr>
          <w:ilvl w:val="1"/>
          <w:numId w:val="5"/>
        </w:numPr>
      </w:pPr>
      <w:r>
        <w:t>How does evaluation support practice changes in your work setting?</w:t>
      </w:r>
    </w:p>
    <w:p w:rsidR="00B21D9D" w:rsidRDefault="00B21D9D" w:rsidP="00B21D9D">
      <w:pPr>
        <w:pStyle w:val="ListParagraph"/>
        <w:numPr>
          <w:ilvl w:val="1"/>
          <w:numId w:val="5"/>
        </w:numPr>
      </w:pPr>
      <w:r>
        <w:t>What can you do as a Champion to sustain practice changes in your work setting?</w:t>
      </w:r>
    </w:p>
    <w:p w:rsidR="007811E6" w:rsidRPr="00DE07CA" w:rsidRDefault="007811E6" w:rsidP="007811E6">
      <w:pPr>
        <w:pStyle w:val="ListParagraph"/>
        <w:numPr>
          <w:ilvl w:val="0"/>
          <w:numId w:val="5"/>
        </w:numPr>
        <w:spacing w:after="0" w:line="240" w:lineRule="auto"/>
      </w:pPr>
      <w:r>
        <w:t>Ensure that you have completed ‘Your Next Steps</w:t>
      </w:r>
      <w:r w:rsidR="00B21D9D">
        <w:t>’ worksheet.</w:t>
      </w:r>
    </w:p>
    <w:p w:rsidR="007811E6" w:rsidRDefault="007811E6" w:rsidP="007811E6">
      <w:pPr>
        <w:pStyle w:val="NoSpacing"/>
        <w:ind w:left="720"/>
      </w:pPr>
    </w:p>
    <w:p w:rsidR="007811E6" w:rsidRDefault="007811E6" w:rsidP="007811E6">
      <w:pPr>
        <w:pStyle w:val="NoSpacing"/>
      </w:pPr>
      <w:r>
        <w:br/>
      </w:r>
    </w:p>
    <w:p w:rsidR="00DE07CA" w:rsidRPr="00DE07CA" w:rsidRDefault="00DE07CA" w:rsidP="00DE07CA">
      <w:pPr>
        <w:spacing w:after="0" w:line="240" w:lineRule="auto"/>
      </w:pPr>
    </w:p>
    <w:sectPr w:rsidR="00DE07CA" w:rsidRPr="00DE07CA" w:rsidSect="00F564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35" w:rsidRDefault="009E5235" w:rsidP="005D5B11">
      <w:pPr>
        <w:spacing w:after="0" w:line="240" w:lineRule="auto"/>
      </w:pPr>
      <w:r>
        <w:separator/>
      </w:r>
    </w:p>
  </w:endnote>
  <w:endnote w:type="continuationSeparator" w:id="0">
    <w:p w:rsidR="009E5235" w:rsidRDefault="009E5235" w:rsidP="005D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93" w:rsidRDefault="00107693">
    <w:pPr>
      <w:pStyle w:val="Footer"/>
    </w:pPr>
    <w:r w:rsidRPr="00107693">
      <w:rPr>
        <w:noProof/>
      </w:rPr>
      <w:drawing>
        <wp:inline distT="0" distB="0" distL="0" distR="0">
          <wp:extent cx="2428875" cy="495300"/>
          <wp:effectExtent l="19050" t="0" r="9525" b="0"/>
          <wp:docPr id="2" name="Picture 1" descr="RNAO_Logo_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NAO_Logo_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35" w:rsidRDefault="009E5235" w:rsidP="005D5B11">
      <w:pPr>
        <w:spacing w:after="0" w:line="240" w:lineRule="auto"/>
      </w:pPr>
      <w:r>
        <w:separator/>
      </w:r>
    </w:p>
  </w:footnote>
  <w:footnote w:type="continuationSeparator" w:id="0">
    <w:p w:rsidR="009E5235" w:rsidRDefault="009E5235" w:rsidP="005D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11" w:rsidRDefault="00BB6775" w:rsidP="00BB6775">
    <w:pPr>
      <w:pStyle w:val="Header"/>
      <w:jc w:val="center"/>
    </w:pPr>
    <w:r>
      <w:rPr>
        <w:noProof/>
      </w:rPr>
      <w:drawing>
        <wp:inline distT="0" distB="0" distL="0" distR="0">
          <wp:extent cx="4288545" cy="1161290"/>
          <wp:effectExtent l="19050" t="0" r="0" b="0"/>
          <wp:docPr id="3" name="Picture 2" descr="BPCN_H_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CN_H_ta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8545" cy="11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00BF"/>
    <w:multiLevelType w:val="hybridMultilevel"/>
    <w:tmpl w:val="3BDAA1AC"/>
    <w:lvl w:ilvl="0" w:tplc="AD0EA3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0B7B"/>
    <w:multiLevelType w:val="hybridMultilevel"/>
    <w:tmpl w:val="9EDE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10EC9"/>
    <w:multiLevelType w:val="hybridMultilevel"/>
    <w:tmpl w:val="DDB4F25A"/>
    <w:lvl w:ilvl="0" w:tplc="1BA4B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6F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E2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25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8A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30D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AA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CC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891689"/>
    <w:multiLevelType w:val="hybridMultilevel"/>
    <w:tmpl w:val="8A94D640"/>
    <w:lvl w:ilvl="0" w:tplc="E4820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EDF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6E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CB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A7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C7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EA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EF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A3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F97D63"/>
    <w:multiLevelType w:val="hybridMultilevel"/>
    <w:tmpl w:val="2AF6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30267"/>
    <w:multiLevelType w:val="hybridMultilevel"/>
    <w:tmpl w:val="460C9752"/>
    <w:lvl w:ilvl="0" w:tplc="D0A27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A05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EC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20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2C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4D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E3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42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C8C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21626E7"/>
    <w:multiLevelType w:val="hybridMultilevel"/>
    <w:tmpl w:val="5E207B24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>
    <w:nsid w:val="64BD7292"/>
    <w:multiLevelType w:val="hybridMultilevel"/>
    <w:tmpl w:val="CD8AC01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E1F09"/>
    <w:rsid w:val="0005376C"/>
    <w:rsid w:val="0006239F"/>
    <w:rsid w:val="00107693"/>
    <w:rsid w:val="00110F85"/>
    <w:rsid w:val="0017283C"/>
    <w:rsid w:val="001B174C"/>
    <w:rsid w:val="00211336"/>
    <w:rsid w:val="00271D4A"/>
    <w:rsid w:val="002D5503"/>
    <w:rsid w:val="00303ECA"/>
    <w:rsid w:val="0031169A"/>
    <w:rsid w:val="003556B7"/>
    <w:rsid w:val="00476164"/>
    <w:rsid w:val="004A653E"/>
    <w:rsid w:val="004D62E0"/>
    <w:rsid w:val="0052296A"/>
    <w:rsid w:val="00547D59"/>
    <w:rsid w:val="005A2978"/>
    <w:rsid w:val="005D5B11"/>
    <w:rsid w:val="005E0910"/>
    <w:rsid w:val="005F68BF"/>
    <w:rsid w:val="00647E09"/>
    <w:rsid w:val="0066239D"/>
    <w:rsid w:val="00717484"/>
    <w:rsid w:val="007542F0"/>
    <w:rsid w:val="007811E6"/>
    <w:rsid w:val="00784AB7"/>
    <w:rsid w:val="007A1092"/>
    <w:rsid w:val="007A6F08"/>
    <w:rsid w:val="007C6885"/>
    <w:rsid w:val="0080064B"/>
    <w:rsid w:val="0082118B"/>
    <w:rsid w:val="00983373"/>
    <w:rsid w:val="009A12DE"/>
    <w:rsid w:val="009A628B"/>
    <w:rsid w:val="009C22F3"/>
    <w:rsid w:val="009C58BD"/>
    <w:rsid w:val="009D694A"/>
    <w:rsid w:val="009E5235"/>
    <w:rsid w:val="00A572D3"/>
    <w:rsid w:val="00AE374A"/>
    <w:rsid w:val="00B17CD4"/>
    <w:rsid w:val="00B21D9D"/>
    <w:rsid w:val="00B32876"/>
    <w:rsid w:val="00BB6775"/>
    <w:rsid w:val="00BF1293"/>
    <w:rsid w:val="00C17957"/>
    <w:rsid w:val="00C31564"/>
    <w:rsid w:val="00C84D2B"/>
    <w:rsid w:val="00C93C98"/>
    <w:rsid w:val="00CC6BA9"/>
    <w:rsid w:val="00D27412"/>
    <w:rsid w:val="00D577AA"/>
    <w:rsid w:val="00D61098"/>
    <w:rsid w:val="00D830E6"/>
    <w:rsid w:val="00DA31B6"/>
    <w:rsid w:val="00DE07CA"/>
    <w:rsid w:val="00DE0E70"/>
    <w:rsid w:val="00E43417"/>
    <w:rsid w:val="00F5649B"/>
    <w:rsid w:val="00FB53A6"/>
    <w:rsid w:val="00FE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7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B1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D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1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E091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811E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21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D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4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1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6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8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0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4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9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1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1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1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ao.ca/bpg/guidelines/person-and-family-centred-c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ao.ca/bpg/resources/toolkit-implementation-best-practice-guidelines-second-edi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Links>
    <vt:vector size="12" baseType="variant">
      <vt:variant>
        <vt:i4>6553647</vt:i4>
      </vt:variant>
      <vt:variant>
        <vt:i4>3</vt:i4>
      </vt:variant>
      <vt:variant>
        <vt:i4>0</vt:i4>
      </vt:variant>
      <vt:variant>
        <vt:i4>5</vt:i4>
      </vt:variant>
      <vt:variant>
        <vt:lpwstr>http://www.cihr-irsc.gc.ca/e/39033.html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http://rnao.ca/bpg/resources/toolkit-implementation-best-practice-guidelines-second-edition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brendad</dc:creator>
  <cp:lastModifiedBy>andreas</cp:lastModifiedBy>
  <cp:revision>5</cp:revision>
  <cp:lastPrinted>2014-02-03T19:50:00Z</cp:lastPrinted>
  <dcterms:created xsi:type="dcterms:W3CDTF">2018-05-16T16:04:00Z</dcterms:created>
  <dcterms:modified xsi:type="dcterms:W3CDTF">2018-05-30T15:09:00Z</dcterms:modified>
</cp:coreProperties>
</file>